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3A65" w14:textId="31C37D0C" w:rsidR="001E2209" w:rsidRPr="00B473C3" w:rsidRDefault="006218D4" w:rsidP="006218D4">
      <w:pPr>
        <w:jc w:val="center"/>
        <w:rPr>
          <w:b/>
          <w:bCs/>
        </w:rPr>
      </w:pPr>
      <w:r w:rsidRPr="00B473C3">
        <w:rPr>
          <w:b/>
          <w:bCs/>
        </w:rPr>
        <w:t xml:space="preserve">Teesside Hospice actions against UN </w:t>
      </w:r>
      <w:r w:rsidR="00B473C3" w:rsidRPr="00B473C3">
        <w:rPr>
          <w:b/>
          <w:bCs/>
        </w:rPr>
        <w:t>2030 Agenda</w:t>
      </w:r>
      <w:r w:rsidRPr="00B473C3">
        <w:rPr>
          <w:b/>
          <w:bCs/>
        </w:rPr>
        <w:t xml:space="preserve"> as at </w:t>
      </w:r>
      <w:r w:rsidR="00AE6288">
        <w:rPr>
          <w:b/>
          <w:bCs/>
        </w:rPr>
        <w:t>February</w:t>
      </w:r>
      <w:r w:rsidRPr="00B473C3">
        <w:rPr>
          <w:b/>
          <w:bCs/>
        </w:rPr>
        <w:t xml:space="preserve"> 2024</w:t>
      </w:r>
    </w:p>
    <w:p w14:paraId="02A2B971" w14:textId="77777777" w:rsidR="00756244" w:rsidRDefault="007562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837C2" w14:paraId="040AC9A9" w14:textId="77777777" w:rsidTr="00B473C3">
        <w:tc>
          <w:tcPr>
            <w:tcW w:w="2254" w:type="dxa"/>
            <w:tcBorders>
              <w:top w:val="nil"/>
              <w:left w:val="nil"/>
            </w:tcBorders>
          </w:tcPr>
          <w:p w14:paraId="135FE538" w14:textId="77777777" w:rsidR="00756244" w:rsidRDefault="00756244"/>
        </w:tc>
        <w:tc>
          <w:tcPr>
            <w:tcW w:w="2254" w:type="dxa"/>
          </w:tcPr>
          <w:p w14:paraId="60E95B40" w14:textId="67BFD898" w:rsidR="00756244" w:rsidRDefault="00756244">
            <w:r>
              <w:t>Environmental</w:t>
            </w:r>
          </w:p>
        </w:tc>
        <w:tc>
          <w:tcPr>
            <w:tcW w:w="2254" w:type="dxa"/>
          </w:tcPr>
          <w:p w14:paraId="735E9225" w14:textId="57EEF4C3" w:rsidR="00756244" w:rsidRDefault="00756244">
            <w:r>
              <w:t>Governance</w:t>
            </w:r>
          </w:p>
        </w:tc>
        <w:tc>
          <w:tcPr>
            <w:tcW w:w="2254" w:type="dxa"/>
          </w:tcPr>
          <w:p w14:paraId="0E1984DD" w14:textId="03667E9F" w:rsidR="00756244" w:rsidRDefault="00756244">
            <w:r>
              <w:t>Social</w:t>
            </w:r>
          </w:p>
        </w:tc>
      </w:tr>
      <w:tr w:rsidR="006837C2" w14:paraId="26DFD5AB" w14:textId="77777777" w:rsidTr="00756244">
        <w:tc>
          <w:tcPr>
            <w:tcW w:w="2254" w:type="dxa"/>
          </w:tcPr>
          <w:p w14:paraId="73ECF3E9" w14:textId="77777777" w:rsidR="00756244" w:rsidRDefault="00756244">
            <w:r>
              <w:t>No Poverty</w:t>
            </w:r>
          </w:p>
          <w:p w14:paraId="5C7311ED" w14:textId="77777777" w:rsidR="00027E6D" w:rsidRDefault="00027E6D"/>
          <w:p w14:paraId="2CE714CA" w14:textId="57FFE359" w:rsidR="00027E6D" w:rsidRDefault="00027E6D">
            <w:r>
              <w:rPr>
                <w:noProof/>
              </w:rPr>
              <w:drawing>
                <wp:inline distT="0" distB="0" distL="0" distR="0" wp14:anchorId="0EC1A081" wp14:editId="1756E5A5">
                  <wp:extent cx="866775" cy="866775"/>
                  <wp:effectExtent l="0" t="0" r="9525" b="9525"/>
                  <wp:docPr id="677135457" name="Picture 1" descr="A red sign with white people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135457" name="Picture 1" descr="A red sign with white people and tex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7" cy="86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A07A268" w14:textId="77777777" w:rsidR="00756244" w:rsidRDefault="00F053FC">
            <w:r>
              <w:t>Create paid employment opportunities for the wider community</w:t>
            </w:r>
          </w:p>
          <w:p w14:paraId="38154C4B" w14:textId="5B866778" w:rsidR="00F053FC" w:rsidRDefault="00F053FC"/>
        </w:tc>
        <w:tc>
          <w:tcPr>
            <w:tcW w:w="2254" w:type="dxa"/>
          </w:tcPr>
          <w:p w14:paraId="528C2CEF" w14:textId="40627C2B" w:rsidR="00756244" w:rsidRDefault="00756244">
            <w:r>
              <w:t>Hospice services provided at no cost to individuals</w:t>
            </w:r>
          </w:p>
          <w:p w14:paraId="241CBAF4" w14:textId="46D04072" w:rsidR="00756244" w:rsidRDefault="00756244"/>
        </w:tc>
        <w:tc>
          <w:tcPr>
            <w:tcW w:w="2254" w:type="dxa"/>
          </w:tcPr>
          <w:p w14:paraId="7D3CF715" w14:textId="3E451ED8" w:rsidR="00756244" w:rsidRDefault="00756244">
            <w:r>
              <w:t>Advice and assistance applying for benefits and grants</w:t>
            </w:r>
          </w:p>
        </w:tc>
      </w:tr>
      <w:tr w:rsidR="006837C2" w14:paraId="6FCB17A7" w14:textId="77777777" w:rsidTr="00756244">
        <w:tc>
          <w:tcPr>
            <w:tcW w:w="2254" w:type="dxa"/>
          </w:tcPr>
          <w:p w14:paraId="675B3279" w14:textId="77777777" w:rsidR="00756244" w:rsidRDefault="00756244">
            <w:r>
              <w:t>Zero Hunger</w:t>
            </w:r>
          </w:p>
          <w:p w14:paraId="58130AB1" w14:textId="77777777" w:rsidR="00027E6D" w:rsidRDefault="00027E6D"/>
          <w:p w14:paraId="7414D078" w14:textId="7F75C866" w:rsidR="00027E6D" w:rsidRDefault="00027E6D">
            <w:r>
              <w:rPr>
                <w:noProof/>
              </w:rPr>
              <w:drawing>
                <wp:inline distT="0" distB="0" distL="0" distR="0" wp14:anchorId="6495DD2D" wp14:editId="6C8B6B14">
                  <wp:extent cx="864770" cy="876300"/>
                  <wp:effectExtent l="0" t="0" r="0" b="0"/>
                  <wp:docPr id="115396607" name="Picture 2" descr="A yellow sign with a bowl of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96607" name="Picture 2" descr="A yellow sign with a bowl of food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03" cy="88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B0299ED" w14:textId="77777777" w:rsidR="00756244" w:rsidRDefault="00756244">
            <w:r>
              <w:t>Food waste carefully managed</w:t>
            </w:r>
          </w:p>
          <w:p w14:paraId="4848FD27" w14:textId="77777777" w:rsidR="00756244" w:rsidRDefault="00756244">
            <w:r>
              <w:t>Ingredients ethically sourced</w:t>
            </w:r>
          </w:p>
          <w:p w14:paraId="5D8E7325" w14:textId="6E2A9B3B" w:rsidR="00030951" w:rsidRDefault="00030951"/>
        </w:tc>
        <w:tc>
          <w:tcPr>
            <w:tcW w:w="2254" w:type="dxa"/>
          </w:tcPr>
          <w:p w14:paraId="3CE42D7B" w14:textId="6FB859BD" w:rsidR="00756244" w:rsidRDefault="00756244">
            <w:r>
              <w:t>Specialist diet and meal planning to support good health</w:t>
            </w:r>
          </w:p>
        </w:tc>
        <w:tc>
          <w:tcPr>
            <w:tcW w:w="2254" w:type="dxa"/>
          </w:tcPr>
          <w:p w14:paraId="18B195C3" w14:textId="1673746F" w:rsidR="00756244" w:rsidRDefault="00756244">
            <w:r>
              <w:t>Reuse excess stock donated from supermarkets</w:t>
            </w:r>
          </w:p>
        </w:tc>
      </w:tr>
      <w:tr w:rsidR="006837C2" w14:paraId="1F5295D3" w14:textId="77777777" w:rsidTr="00756244">
        <w:tc>
          <w:tcPr>
            <w:tcW w:w="2254" w:type="dxa"/>
          </w:tcPr>
          <w:p w14:paraId="49029896" w14:textId="77777777" w:rsidR="00756244" w:rsidRDefault="00756244">
            <w:r>
              <w:t>Good Health and Wellbeing</w:t>
            </w:r>
          </w:p>
          <w:p w14:paraId="5B468370" w14:textId="77777777" w:rsidR="00027E6D" w:rsidRDefault="00027E6D"/>
          <w:p w14:paraId="5D575C40" w14:textId="517A9C69" w:rsidR="00027E6D" w:rsidRDefault="00027E6D">
            <w:r>
              <w:rPr>
                <w:noProof/>
              </w:rPr>
              <w:drawing>
                <wp:inline distT="0" distB="0" distL="0" distR="0" wp14:anchorId="67CF5863" wp14:editId="52E9A44A">
                  <wp:extent cx="864235" cy="858511"/>
                  <wp:effectExtent l="0" t="0" r="0" b="0"/>
                  <wp:docPr id="792494685" name="Picture 3" descr="A green squar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494685" name="Picture 3" descr="A green square with white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01" cy="86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7BA9BC3" w14:textId="3ACAF549" w:rsidR="00DF199E" w:rsidRDefault="00DF199E">
            <w:r>
              <w:t>Robust recycling and food waste schemes across all hospice operations</w:t>
            </w:r>
          </w:p>
          <w:p w14:paraId="0FD32D59" w14:textId="77777777" w:rsidR="00DF199E" w:rsidRDefault="00DF199E"/>
          <w:p w14:paraId="38045C20" w14:textId="7372A8FF" w:rsidR="00DF199E" w:rsidRDefault="00DF199E">
            <w:r>
              <w:t>Play an active role in wider public health messages and promotion</w:t>
            </w:r>
          </w:p>
          <w:p w14:paraId="31B77A06" w14:textId="77777777" w:rsidR="00DF199E" w:rsidRDefault="00DF199E"/>
          <w:p w14:paraId="4097CC40" w14:textId="77777777" w:rsidR="0080180C" w:rsidRDefault="0080180C" w:rsidP="0080180C">
            <w:r>
              <w:t>No smoking on the hospice site *</w:t>
            </w:r>
          </w:p>
          <w:p w14:paraId="62339893" w14:textId="759EF1C3" w:rsidR="00DF199E" w:rsidRDefault="00DF199E"/>
          <w:p w14:paraId="7AE43B8F" w14:textId="6C9A6520" w:rsidR="00DF199E" w:rsidRDefault="00DF199E"/>
          <w:p w14:paraId="7B7AE361" w14:textId="1908BFD6" w:rsidR="00DF199E" w:rsidRDefault="00DF199E"/>
        </w:tc>
        <w:tc>
          <w:tcPr>
            <w:tcW w:w="2254" w:type="dxa"/>
          </w:tcPr>
          <w:p w14:paraId="36501884" w14:textId="77777777" w:rsidR="00DF199E" w:rsidRDefault="00DF199E">
            <w:r>
              <w:t>Support, investment and advice for whole team</w:t>
            </w:r>
          </w:p>
          <w:p w14:paraId="7B86BDED" w14:textId="77777777" w:rsidR="00DF199E" w:rsidRDefault="00DF199E"/>
          <w:p w14:paraId="292B15B5" w14:textId="77777777" w:rsidR="00DF199E" w:rsidRDefault="00DF199E">
            <w:r>
              <w:t>Embracing new solutions that enhance wellbeing</w:t>
            </w:r>
          </w:p>
          <w:p w14:paraId="3186BDD4" w14:textId="77777777" w:rsidR="00DF199E" w:rsidRDefault="00DF199E"/>
          <w:p w14:paraId="627FDD82" w14:textId="77777777" w:rsidR="00DF199E" w:rsidRDefault="00DF199E">
            <w:r>
              <w:t>Ensuring equal access and support to all communities</w:t>
            </w:r>
          </w:p>
          <w:p w14:paraId="6352B454" w14:textId="1022543D" w:rsidR="00DF199E" w:rsidRDefault="00DF199E">
            <w:r>
              <w:br/>
              <w:t>Maintaining external validation and assessment of our activities</w:t>
            </w:r>
          </w:p>
          <w:p w14:paraId="3472022A" w14:textId="3CB36A95" w:rsidR="00DF199E" w:rsidRDefault="00DF199E"/>
        </w:tc>
        <w:tc>
          <w:tcPr>
            <w:tcW w:w="2254" w:type="dxa"/>
          </w:tcPr>
          <w:p w14:paraId="60CCCF47" w14:textId="77777777" w:rsidR="00DF199E" w:rsidRDefault="00DF199E" w:rsidP="00DF199E">
            <w:r>
              <w:t>Making the hospice environment a pleasant place to work and stay</w:t>
            </w:r>
          </w:p>
          <w:p w14:paraId="342CCCB4" w14:textId="77777777" w:rsidR="00DF199E" w:rsidRDefault="00DF199E" w:rsidP="00DF199E"/>
          <w:p w14:paraId="1EDE4529" w14:textId="180E6C3F" w:rsidR="00DF199E" w:rsidRDefault="00DF199E" w:rsidP="00DF199E">
            <w:r>
              <w:t>Facilitate and support corporate volunteering</w:t>
            </w:r>
          </w:p>
          <w:p w14:paraId="1E9EC571" w14:textId="77777777" w:rsidR="00DF199E" w:rsidRDefault="00DF199E" w:rsidP="00DF199E"/>
          <w:p w14:paraId="598A05F7" w14:textId="2C145445" w:rsidR="00DF199E" w:rsidRDefault="00DF199E" w:rsidP="00DF199E">
            <w:r>
              <w:t>Quality volunteering opportunities</w:t>
            </w:r>
          </w:p>
          <w:p w14:paraId="2B1B17F5" w14:textId="77777777" w:rsidR="00DF199E" w:rsidRDefault="00DF199E" w:rsidP="00DF199E"/>
          <w:p w14:paraId="584A5517" w14:textId="5477AC5E" w:rsidR="00DF199E" w:rsidRDefault="00DF199E" w:rsidP="00DF199E">
            <w:r>
              <w:t>Hospice activities that also build social and friendship networks</w:t>
            </w:r>
          </w:p>
          <w:p w14:paraId="52F45380" w14:textId="77777777" w:rsidR="00DF199E" w:rsidRDefault="00DF199E" w:rsidP="00DF199E"/>
          <w:p w14:paraId="1CD47EFD" w14:textId="77777777" w:rsidR="00756244" w:rsidRDefault="00B15881">
            <w:r>
              <w:t>Cycle to work scheme available to all staff</w:t>
            </w:r>
          </w:p>
          <w:p w14:paraId="14C9DDE7" w14:textId="65FC125F" w:rsidR="00030951" w:rsidRDefault="00030951"/>
        </w:tc>
      </w:tr>
      <w:tr w:rsidR="006837C2" w14:paraId="5B7F1F37" w14:textId="77777777" w:rsidTr="00756244">
        <w:tc>
          <w:tcPr>
            <w:tcW w:w="2254" w:type="dxa"/>
          </w:tcPr>
          <w:p w14:paraId="730F09BD" w14:textId="77777777" w:rsidR="00756244" w:rsidRDefault="00756244">
            <w:r>
              <w:t>Quality Education</w:t>
            </w:r>
          </w:p>
          <w:p w14:paraId="42E10A42" w14:textId="77777777" w:rsidR="00027E6D" w:rsidRDefault="00027E6D"/>
          <w:p w14:paraId="3E4A8E41" w14:textId="6CD52605" w:rsidR="00027E6D" w:rsidRDefault="00027E6D">
            <w:r>
              <w:rPr>
                <w:noProof/>
              </w:rPr>
              <w:drawing>
                <wp:inline distT="0" distB="0" distL="0" distR="0" wp14:anchorId="4820918A" wp14:editId="3855513D">
                  <wp:extent cx="866775" cy="866775"/>
                  <wp:effectExtent l="0" t="0" r="9525" b="9525"/>
                  <wp:docPr id="297314137" name="Picture 4" descr="A red sign with white text and a book and penc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314137" name="Picture 4" descr="A red sign with white text and a book and pencil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6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E716B7A" w14:textId="77777777" w:rsidR="00756244" w:rsidRDefault="00DF199E">
            <w:r>
              <w:t>Reaching out beyond the hospice to share our specialist knowledge and skill</w:t>
            </w:r>
          </w:p>
          <w:p w14:paraId="2CC51035" w14:textId="77777777" w:rsidR="00DF199E" w:rsidRDefault="00DF199E"/>
          <w:p w14:paraId="4D401BD8" w14:textId="6E55BEFA" w:rsidR="00DF199E" w:rsidRDefault="00DF199E" w:rsidP="00B15881"/>
        </w:tc>
        <w:tc>
          <w:tcPr>
            <w:tcW w:w="2254" w:type="dxa"/>
          </w:tcPr>
          <w:p w14:paraId="72D7E10C" w14:textId="2E8FBA44" w:rsidR="00756244" w:rsidRDefault="00DF199E">
            <w:r>
              <w:t>Dedicated resources that are embedded within core strategy and objectives</w:t>
            </w:r>
          </w:p>
          <w:p w14:paraId="3359BF43" w14:textId="77777777" w:rsidR="00B15881" w:rsidRDefault="00B15881"/>
          <w:p w14:paraId="09193711" w14:textId="77777777" w:rsidR="00DF199E" w:rsidRDefault="00B15881" w:rsidP="0080180C">
            <w:r>
              <w:t>Robust and useful mandatory training for whole team</w:t>
            </w:r>
          </w:p>
          <w:p w14:paraId="2F790B35" w14:textId="6CAA96D7" w:rsidR="00030951" w:rsidRDefault="00030951" w:rsidP="0080180C"/>
        </w:tc>
        <w:tc>
          <w:tcPr>
            <w:tcW w:w="2254" w:type="dxa"/>
          </w:tcPr>
          <w:p w14:paraId="3675EBBC" w14:textId="77777777" w:rsidR="00B15881" w:rsidRDefault="00B15881" w:rsidP="00B15881">
            <w:r>
              <w:t>Sharing our resources and knowledge with the wider community</w:t>
            </w:r>
          </w:p>
          <w:p w14:paraId="51AFACA5" w14:textId="77777777" w:rsidR="00756244" w:rsidRDefault="00756244"/>
        </w:tc>
      </w:tr>
      <w:tr w:rsidR="006837C2" w14:paraId="25CE47F7" w14:textId="77777777" w:rsidTr="00756244">
        <w:tc>
          <w:tcPr>
            <w:tcW w:w="2254" w:type="dxa"/>
          </w:tcPr>
          <w:p w14:paraId="68067CDC" w14:textId="77777777" w:rsidR="00756244" w:rsidRDefault="00756244">
            <w:r>
              <w:t>Gender Equality</w:t>
            </w:r>
          </w:p>
          <w:p w14:paraId="449D5ACF" w14:textId="77777777" w:rsidR="00027E6D" w:rsidRDefault="00027E6D"/>
          <w:p w14:paraId="36DD62B0" w14:textId="30CABF23" w:rsidR="00027E6D" w:rsidRDefault="00027E6D">
            <w:r>
              <w:rPr>
                <w:noProof/>
              </w:rPr>
              <w:drawing>
                <wp:inline distT="0" distB="0" distL="0" distR="0" wp14:anchorId="6D137F5F" wp14:editId="3F2BD75C">
                  <wp:extent cx="866775" cy="872631"/>
                  <wp:effectExtent l="0" t="0" r="0" b="3810"/>
                  <wp:docPr id="93559597" name="Picture 5" descr="A red square with white text and a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9597" name="Picture 5" descr="A red square with white text and a symbol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16" cy="8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0C17ED9" w14:textId="77777777" w:rsidR="00756244" w:rsidRDefault="00B15881">
            <w:r>
              <w:t>Connecting with individual groups within our community to learn and share</w:t>
            </w:r>
          </w:p>
          <w:p w14:paraId="7CFD2FD5" w14:textId="77777777" w:rsidR="00B15881" w:rsidRDefault="00B15881"/>
          <w:p w14:paraId="661FCE61" w14:textId="4CCA956D" w:rsidR="00B15881" w:rsidRDefault="00B15881"/>
        </w:tc>
        <w:tc>
          <w:tcPr>
            <w:tcW w:w="2254" w:type="dxa"/>
          </w:tcPr>
          <w:p w14:paraId="3578E071" w14:textId="77777777" w:rsidR="00756244" w:rsidRDefault="00B15881">
            <w:r>
              <w:t>Clear and regularly reviewed commitment from board on their approach to EDI</w:t>
            </w:r>
          </w:p>
          <w:p w14:paraId="3671ED1C" w14:textId="77777777" w:rsidR="00B15881" w:rsidRDefault="00B15881"/>
          <w:p w14:paraId="40E1F198" w14:textId="27623F26" w:rsidR="0080180C" w:rsidRDefault="00B15881" w:rsidP="0080180C">
            <w:r>
              <w:t>Campaigning for the end to post code lottery of hospice care</w:t>
            </w:r>
          </w:p>
          <w:p w14:paraId="6D3D5446" w14:textId="36AEA31F" w:rsidR="0080180C" w:rsidRDefault="0080180C" w:rsidP="0080180C"/>
        </w:tc>
        <w:tc>
          <w:tcPr>
            <w:tcW w:w="2254" w:type="dxa"/>
          </w:tcPr>
          <w:p w14:paraId="64D6F6FE" w14:textId="795F76DC" w:rsidR="00756244" w:rsidRDefault="00B15881">
            <w:r>
              <w:t>Playing an active role in awareness raising and supporting marginalised groups</w:t>
            </w:r>
          </w:p>
        </w:tc>
      </w:tr>
      <w:tr w:rsidR="006837C2" w14:paraId="1879E7EF" w14:textId="77777777" w:rsidTr="00756244">
        <w:tc>
          <w:tcPr>
            <w:tcW w:w="2254" w:type="dxa"/>
          </w:tcPr>
          <w:p w14:paraId="1BA265D8" w14:textId="77777777" w:rsidR="00756244" w:rsidRDefault="00756244">
            <w:r>
              <w:lastRenderedPageBreak/>
              <w:t>Clean Water and Sanitation</w:t>
            </w:r>
          </w:p>
          <w:p w14:paraId="1E78E075" w14:textId="77777777" w:rsidR="00027E6D" w:rsidRDefault="00027E6D"/>
          <w:p w14:paraId="75AB9276" w14:textId="3EA1C20D" w:rsidR="00027E6D" w:rsidRDefault="00027E6D">
            <w:r>
              <w:rPr>
                <w:noProof/>
              </w:rPr>
              <w:drawing>
                <wp:inline distT="0" distB="0" distL="0" distR="0" wp14:anchorId="5E9E4270" wp14:editId="667ED1CC">
                  <wp:extent cx="885825" cy="891771"/>
                  <wp:effectExtent l="0" t="0" r="0" b="3810"/>
                  <wp:docPr id="30986139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61398" name="Picture 30986139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84" cy="90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1A672E7F" w14:textId="77777777" w:rsidR="00756244" w:rsidRDefault="00B15881">
            <w:r>
              <w:t>Waste management policies that avoid contamination</w:t>
            </w:r>
          </w:p>
          <w:p w14:paraId="4C7FAE7A" w14:textId="77777777" w:rsidR="00B15881" w:rsidRDefault="00B15881"/>
          <w:p w14:paraId="521EC0DC" w14:textId="78E63F40" w:rsidR="00B15881" w:rsidRDefault="00B15881" w:rsidP="0080180C">
            <w:r>
              <w:t>Use of water butts and recycling to reduce use of clean water</w:t>
            </w:r>
          </w:p>
        </w:tc>
        <w:tc>
          <w:tcPr>
            <w:tcW w:w="2254" w:type="dxa"/>
          </w:tcPr>
          <w:p w14:paraId="77FD24C1" w14:textId="290CC70E" w:rsidR="00B15881" w:rsidRDefault="00B15881">
            <w:r>
              <w:t>Routine training and education on hand hygiene</w:t>
            </w:r>
          </w:p>
          <w:p w14:paraId="2937E396" w14:textId="77777777" w:rsidR="00B15881" w:rsidRDefault="00B15881"/>
          <w:p w14:paraId="255BB670" w14:textId="77777777" w:rsidR="00B15881" w:rsidRDefault="00B15881" w:rsidP="0080180C">
            <w:r>
              <w:t>Comprehensive maintenance schedules of water and sanitation systems</w:t>
            </w:r>
          </w:p>
          <w:p w14:paraId="00D9ABD7" w14:textId="174DC8C3" w:rsidR="00030951" w:rsidRDefault="00030951" w:rsidP="0080180C"/>
        </w:tc>
        <w:tc>
          <w:tcPr>
            <w:tcW w:w="2254" w:type="dxa"/>
          </w:tcPr>
          <w:p w14:paraId="39A20A82" w14:textId="7871670B" w:rsidR="00756244" w:rsidRDefault="00B15881">
            <w:r>
              <w:t>Education and signage that reduces waste</w:t>
            </w:r>
          </w:p>
        </w:tc>
      </w:tr>
      <w:tr w:rsidR="006837C2" w14:paraId="2BB4181A" w14:textId="77777777" w:rsidTr="00756244">
        <w:tc>
          <w:tcPr>
            <w:tcW w:w="2254" w:type="dxa"/>
          </w:tcPr>
          <w:p w14:paraId="5B5709D8" w14:textId="77777777" w:rsidR="00756244" w:rsidRDefault="00756244">
            <w:r>
              <w:t>Affordable and Clean Energy</w:t>
            </w:r>
          </w:p>
          <w:p w14:paraId="61C56660" w14:textId="77777777" w:rsidR="00027E6D" w:rsidRDefault="00027E6D"/>
          <w:p w14:paraId="17C37E70" w14:textId="1E2E0761" w:rsidR="00027E6D" w:rsidRDefault="00027E6D">
            <w:r>
              <w:rPr>
                <w:noProof/>
              </w:rPr>
              <w:drawing>
                <wp:inline distT="0" distB="0" distL="0" distR="0" wp14:anchorId="66DDE7A2" wp14:editId="5CE02281">
                  <wp:extent cx="885825" cy="897795"/>
                  <wp:effectExtent l="0" t="0" r="0" b="0"/>
                  <wp:docPr id="473109447" name="Picture 7" descr="A yellow sign with a light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09447" name="Picture 7" descr="A yellow sign with a light on i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72" cy="90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4C444B5" w14:textId="77777777" w:rsidR="00756244" w:rsidRDefault="00DF199E">
            <w:r>
              <w:t>Energy efficiency schemes implemented and underway</w:t>
            </w:r>
          </w:p>
          <w:p w14:paraId="3DE9CD4C" w14:textId="77777777" w:rsidR="00DF199E" w:rsidRDefault="00DF199E"/>
          <w:p w14:paraId="39C815B9" w14:textId="7D366D84" w:rsidR="00DF199E" w:rsidRDefault="00DF199E">
            <w:r>
              <w:t>Aspirations to introduce solar energy and electrical car charging points</w:t>
            </w:r>
          </w:p>
          <w:p w14:paraId="2B508AD6" w14:textId="77777777" w:rsidR="00DF199E" w:rsidRDefault="00DF199E"/>
          <w:p w14:paraId="41D65485" w14:textId="551FC7BF" w:rsidR="00DF199E" w:rsidRDefault="00DF199E"/>
        </w:tc>
        <w:tc>
          <w:tcPr>
            <w:tcW w:w="2254" w:type="dxa"/>
          </w:tcPr>
          <w:p w14:paraId="0FAE8B3B" w14:textId="6DDB950A" w:rsidR="00D56650" w:rsidRDefault="00D56650">
            <w:r>
              <w:t>Many energy efficien</w:t>
            </w:r>
            <w:r w:rsidR="006218D4">
              <w:t xml:space="preserve">cy </w:t>
            </w:r>
            <w:r>
              <w:t>schemes already completed or underway</w:t>
            </w:r>
          </w:p>
          <w:p w14:paraId="0967BBF2" w14:textId="77777777" w:rsidR="00D56650" w:rsidRDefault="00D56650"/>
          <w:p w14:paraId="2B34BC0D" w14:textId="77777777" w:rsidR="00D56650" w:rsidRDefault="00B15881" w:rsidP="0080180C">
            <w:r>
              <w:t xml:space="preserve">Resources available to develop and implement </w:t>
            </w:r>
            <w:r w:rsidR="00D56650">
              <w:t xml:space="preserve">further </w:t>
            </w:r>
            <w:r>
              <w:t>energy efficiency schemes</w:t>
            </w:r>
          </w:p>
          <w:p w14:paraId="5675573E" w14:textId="54C6ED0A" w:rsidR="00030951" w:rsidRDefault="00030951" w:rsidP="0080180C"/>
        </w:tc>
        <w:tc>
          <w:tcPr>
            <w:tcW w:w="2254" w:type="dxa"/>
          </w:tcPr>
          <w:p w14:paraId="6EA0D90F" w14:textId="616EB260" w:rsidR="00756244" w:rsidRDefault="00B15881">
            <w:r>
              <w:t>Developing relationships that help us learn and expand our clean and efficient energy use</w:t>
            </w:r>
          </w:p>
        </w:tc>
      </w:tr>
      <w:tr w:rsidR="006837C2" w14:paraId="5BF45578" w14:textId="77777777" w:rsidTr="00756244">
        <w:tc>
          <w:tcPr>
            <w:tcW w:w="2254" w:type="dxa"/>
          </w:tcPr>
          <w:p w14:paraId="7F037B98" w14:textId="77777777" w:rsidR="00756244" w:rsidRDefault="00756244">
            <w:r>
              <w:t>Decent Work and Economic Growth</w:t>
            </w:r>
          </w:p>
          <w:p w14:paraId="57A3D9CF" w14:textId="77777777" w:rsidR="00027E6D" w:rsidRDefault="00027E6D"/>
          <w:p w14:paraId="4E73FC23" w14:textId="2A37DDB6" w:rsidR="00027E6D" w:rsidRDefault="00027E6D">
            <w:r>
              <w:rPr>
                <w:noProof/>
              </w:rPr>
              <w:drawing>
                <wp:inline distT="0" distB="0" distL="0" distR="0" wp14:anchorId="3C4167D5" wp14:editId="52B76337">
                  <wp:extent cx="885825" cy="879881"/>
                  <wp:effectExtent l="0" t="0" r="0" b="0"/>
                  <wp:docPr id="866263189" name="Picture 8" descr="A red background with white text and a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263189" name="Picture 8" descr="A red background with white text and a graph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386" cy="88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8E8C667" w14:textId="7B14F796" w:rsidR="00756244" w:rsidRDefault="00C443E0">
            <w:r>
              <w:t xml:space="preserve">Volunteering </w:t>
            </w:r>
            <w:r w:rsidR="00A94376">
              <w:t xml:space="preserve">and placement </w:t>
            </w:r>
            <w:r>
              <w:t>programme</w:t>
            </w:r>
            <w:r w:rsidR="00A94376">
              <w:t>s</w:t>
            </w:r>
            <w:r>
              <w:t xml:space="preserve"> creat</w:t>
            </w:r>
            <w:r w:rsidR="00A94376">
              <w:t xml:space="preserve">e </w:t>
            </w:r>
            <w:r>
              <w:t xml:space="preserve">learning and </w:t>
            </w:r>
            <w:r w:rsidR="00A94376">
              <w:t>employment</w:t>
            </w:r>
            <w:r>
              <w:t xml:space="preserve"> opportunities</w:t>
            </w:r>
          </w:p>
          <w:p w14:paraId="7D498C6F" w14:textId="77777777" w:rsidR="00A94376" w:rsidRDefault="00A94376"/>
          <w:p w14:paraId="1E2C2B20" w14:textId="4062D5A5" w:rsidR="00A94376" w:rsidRDefault="00EF1B09">
            <w:r>
              <w:t>Employer of over 150 people</w:t>
            </w:r>
          </w:p>
          <w:p w14:paraId="10A2737A" w14:textId="77777777" w:rsidR="004263E5" w:rsidRDefault="004263E5"/>
          <w:p w14:paraId="3CFECC06" w14:textId="77777777" w:rsidR="00A94376" w:rsidRDefault="004263E5" w:rsidP="0080180C">
            <w:r>
              <w:t xml:space="preserve">Long term plans to grow </w:t>
            </w:r>
            <w:r w:rsidR="00A40D3A">
              <w:t xml:space="preserve">income </w:t>
            </w:r>
            <w:r>
              <w:t>and create more paid opportunities</w:t>
            </w:r>
          </w:p>
          <w:p w14:paraId="529CB76F" w14:textId="556F7AAB" w:rsidR="00030951" w:rsidRDefault="00030951" w:rsidP="0080180C"/>
        </w:tc>
        <w:tc>
          <w:tcPr>
            <w:tcW w:w="2254" w:type="dxa"/>
          </w:tcPr>
          <w:p w14:paraId="261E86C8" w14:textId="77777777" w:rsidR="00756244" w:rsidRDefault="003B5708">
            <w:r>
              <w:t>Progressive, supporting policies that promote wellbeing and inclusion</w:t>
            </w:r>
          </w:p>
          <w:p w14:paraId="43A2F21F" w14:textId="77777777" w:rsidR="003B5708" w:rsidRDefault="003B5708"/>
          <w:p w14:paraId="2B092AA0" w14:textId="77777777" w:rsidR="003B5708" w:rsidRDefault="004263E5">
            <w:r>
              <w:t>Achievement of Better Health at Work standards</w:t>
            </w:r>
          </w:p>
          <w:p w14:paraId="4F69A0D2" w14:textId="77777777" w:rsidR="008E60BD" w:rsidRDefault="008E60BD"/>
          <w:p w14:paraId="61360CAA" w14:textId="7A5B885A" w:rsidR="008E60BD" w:rsidRDefault="008E60BD">
            <w:r>
              <w:t>Salary scales benchmarked to avoid exploitation</w:t>
            </w:r>
          </w:p>
        </w:tc>
        <w:tc>
          <w:tcPr>
            <w:tcW w:w="2254" w:type="dxa"/>
          </w:tcPr>
          <w:p w14:paraId="1841A336" w14:textId="77777777" w:rsidR="00756244" w:rsidRDefault="003B5708">
            <w:r>
              <w:t xml:space="preserve">Access to wellbeing support and activities that encourage good health at work </w:t>
            </w:r>
          </w:p>
          <w:p w14:paraId="29FB7237" w14:textId="77777777" w:rsidR="00CD08F0" w:rsidRDefault="00CD08F0"/>
          <w:p w14:paraId="7190D2CF" w14:textId="5D6719AB" w:rsidR="00CD08F0" w:rsidRDefault="00CD08F0">
            <w:r>
              <w:t>Campaigning and activism to facilitate fairer funding for delivering mandated NHS services</w:t>
            </w:r>
          </w:p>
        </w:tc>
      </w:tr>
      <w:tr w:rsidR="006837C2" w14:paraId="703646C7" w14:textId="77777777" w:rsidTr="00756244">
        <w:tc>
          <w:tcPr>
            <w:tcW w:w="2254" w:type="dxa"/>
          </w:tcPr>
          <w:p w14:paraId="4522ADAB" w14:textId="77777777" w:rsidR="00756244" w:rsidRDefault="00756244">
            <w:r>
              <w:t>Industry, Innovation and Infrastructure</w:t>
            </w:r>
          </w:p>
          <w:p w14:paraId="253C6036" w14:textId="77777777" w:rsidR="00027E6D" w:rsidRDefault="00027E6D"/>
          <w:p w14:paraId="477FC99D" w14:textId="791E3155" w:rsidR="00027E6D" w:rsidRDefault="00027E6D">
            <w:r>
              <w:rPr>
                <w:noProof/>
              </w:rPr>
              <w:drawing>
                <wp:inline distT="0" distB="0" distL="0" distR="0" wp14:anchorId="16578A62" wp14:editId="77D253F1">
                  <wp:extent cx="897795" cy="885825"/>
                  <wp:effectExtent l="0" t="0" r="0" b="0"/>
                  <wp:docPr id="524368764" name="Picture 9" descr="A logo of a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368764" name="Picture 9" descr="A logo of a company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43" cy="89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07285838" w14:textId="4FEDCCE6" w:rsidR="00756244" w:rsidRDefault="00A40D3A">
            <w:r>
              <w:t xml:space="preserve">Investing </w:t>
            </w:r>
            <w:r w:rsidR="00030951">
              <w:t xml:space="preserve">in </w:t>
            </w:r>
            <w:r>
              <w:t>hospice estate to maintain high standards</w:t>
            </w:r>
          </w:p>
          <w:p w14:paraId="234398B2" w14:textId="77777777" w:rsidR="006C4100" w:rsidRDefault="006C4100"/>
          <w:p w14:paraId="750C1AF6" w14:textId="77777777" w:rsidR="006C4100" w:rsidRDefault="006C4100">
            <w:r>
              <w:t xml:space="preserve">Introducing digital tools and solutions across all </w:t>
            </w:r>
            <w:r w:rsidR="008E40FF">
              <w:t>functions</w:t>
            </w:r>
          </w:p>
          <w:p w14:paraId="0C6670E4" w14:textId="27A4226E" w:rsidR="008E40FF" w:rsidRDefault="008E40FF"/>
        </w:tc>
        <w:tc>
          <w:tcPr>
            <w:tcW w:w="2254" w:type="dxa"/>
          </w:tcPr>
          <w:p w14:paraId="6081B1E3" w14:textId="183606D5" w:rsidR="00756244" w:rsidRDefault="003D7BDB">
            <w:r>
              <w:t xml:space="preserve">Using skills audits to ensure </w:t>
            </w:r>
            <w:r w:rsidR="00030951">
              <w:t>B</w:t>
            </w:r>
            <w:r>
              <w:t xml:space="preserve">oard of </w:t>
            </w:r>
            <w:r w:rsidR="00030951">
              <w:t>T</w:t>
            </w:r>
            <w:r>
              <w:t>rustees include relevant skills and knowledge</w:t>
            </w:r>
          </w:p>
          <w:p w14:paraId="0477624E" w14:textId="77777777" w:rsidR="003D7BDB" w:rsidRDefault="003D7BDB"/>
          <w:p w14:paraId="17DF1D41" w14:textId="77777777" w:rsidR="00850C8B" w:rsidRDefault="00850C8B" w:rsidP="0080180C">
            <w:r>
              <w:t>Designating funds that can be used to develop new initiatives</w:t>
            </w:r>
          </w:p>
          <w:p w14:paraId="649EE778" w14:textId="77777777" w:rsidR="0080180C" w:rsidRDefault="0080180C" w:rsidP="0080180C"/>
          <w:p w14:paraId="350EDF0C" w14:textId="77777777" w:rsidR="0080180C" w:rsidRDefault="0080180C" w:rsidP="0080180C"/>
          <w:p w14:paraId="2101F69D" w14:textId="77777777" w:rsidR="0080180C" w:rsidRDefault="0080180C" w:rsidP="0080180C"/>
          <w:p w14:paraId="0B275AFD" w14:textId="77777777" w:rsidR="00027E6D" w:rsidRDefault="00027E6D" w:rsidP="0080180C"/>
          <w:p w14:paraId="3F97A50E" w14:textId="77777777" w:rsidR="0080180C" w:rsidRDefault="0080180C" w:rsidP="0080180C"/>
          <w:p w14:paraId="247497E5" w14:textId="77777777" w:rsidR="0080180C" w:rsidRDefault="0080180C" w:rsidP="0080180C"/>
          <w:p w14:paraId="5105A109" w14:textId="4E1C523B" w:rsidR="0080180C" w:rsidRDefault="0080180C" w:rsidP="0080180C"/>
        </w:tc>
        <w:tc>
          <w:tcPr>
            <w:tcW w:w="2254" w:type="dxa"/>
          </w:tcPr>
          <w:p w14:paraId="5FFFB7AD" w14:textId="28E1B2FE" w:rsidR="00756244" w:rsidRDefault="008E40FF">
            <w:r>
              <w:t xml:space="preserve">Using digital channels </w:t>
            </w:r>
            <w:r w:rsidR="002A1D2A">
              <w:t xml:space="preserve">and technology </w:t>
            </w:r>
            <w:r>
              <w:t xml:space="preserve">to improve engagement with </w:t>
            </w:r>
            <w:r w:rsidR="00235168">
              <w:t>supporters and beneficiaries</w:t>
            </w:r>
          </w:p>
        </w:tc>
      </w:tr>
      <w:tr w:rsidR="006837C2" w14:paraId="1D7CD4E1" w14:textId="77777777" w:rsidTr="00756244">
        <w:tc>
          <w:tcPr>
            <w:tcW w:w="2254" w:type="dxa"/>
          </w:tcPr>
          <w:p w14:paraId="770A24C7" w14:textId="77777777" w:rsidR="00756244" w:rsidRDefault="00756244">
            <w:r>
              <w:lastRenderedPageBreak/>
              <w:t>Reduced Inequalities</w:t>
            </w:r>
          </w:p>
          <w:p w14:paraId="2372F2C0" w14:textId="77777777" w:rsidR="00027E6D" w:rsidRDefault="00027E6D"/>
          <w:p w14:paraId="6D4645D0" w14:textId="3CCCE620" w:rsidR="00027E6D" w:rsidRDefault="00027E6D">
            <w:r>
              <w:rPr>
                <w:noProof/>
              </w:rPr>
              <w:drawing>
                <wp:inline distT="0" distB="0" distL="0" distR="0" wp14:anchorId="1BA53DE2" wp14:editId="7E01AE6E">
                  <wp:extent cx="895350" cy="901279"/>
                  <wp:effectExtent l="0" t="0" r="0" b="0"/>
                  <wp:docPr id="621951598" name="Picture 11" descr="A pink square with white text and arrow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951598" name="Picture 11" descr="A pink square with white text and arrows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04" cy="90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746C63F" w14:textId="77777777" w:rsidR="00756244" w:rsidRDefault="002A1D2A">
            <w:r>
              <w:t>Removing physical barriers where possible and purchasing specialist equipment to reduce inequalities in care</w:t>
            </w:r>
          </w:p>
          <w:p w14:paraId="0DFAD76A" w14:textId="77777777" w:rsidR="002A1D2A" w:rsidRDefault="002A1D2A"/>
          <w:p w14:paraId="3BF130C7" w14:textId="73A530BC" w:rsidR="002A1D2A" w:rsidRDefault="002A1D2A"/>
        </w:tc>
        <w:tc>
          <w:tcPr>
            <w:tcW w:w="2254" w:type="dxa"/>
          </w:tcPr>
          <w:p w14:paraId="1968AF5B" w14:textId="17D25156" w:rsidR="00756244" w:rsidRDefault="00844738">
            <w:r>
              <w:t xml:space="preserve">Clear EDI statement of intent from </w:t>
            </w:r>
            <w:r w:rsidR="00030951">
              <w:t>B</w:t>
            </w:r>
            <w:r>
              <w:t xml:space="preserve">oard of </w:t>
            </w:r>
            <w:r w:rsidR="00030951">
              <w:t>T</w:t>
            </w:r>
            <w:r>
              <w:t>rustees</w:t>
            </w:r>
          </w:p>
          <w:p w14:paraId="774C7E97" w14:textId="77777777" w:rsidR="00842245" w:rsidRDefault="00842245"/>
          <w:p w14:paraId="2EE911A5" w14:textId="751A1773" w:rsidR="00711792" w:rsidRDefault="00711792">
            <w:r>
              <w:t>Organisation wide training on EDI and equality of opportunity</w:t>
            </w:r>
          </w:p>
        </w:tc>
        <w:tc>
          <w:tcPr>
            <w:tcW w:w="2254" w:type="dxa"/>
          </w:tcPr>
          <w:p w14:paraId="4B143ECC" w14:textId="77777777" w:rsidR="00756244" w:rsidRDefault="007C5297">
            <w:r>
              <w:t>Delivering core hospice services at no cost to beneficiaries</w:t>
            </w:r>
          </w:p>
          <w:p w14:paraId="10D77C39" w14:textId="77777777" w:rsidR="00711792" w:rsidRDefault="00711792"/>
          <w:p w14:paraId="2CA43949" w14:textId="77777777" w:rsidR="00711792" w:rsidRDefault="00711792">
            <w:r>
              <w:t>Outreach work to mitigate geographic inequalities</w:t>
            </w:r>
          </w:p>
          <w:p w14:paraId="4D3C5888" w14:textId="77777777" w:rsidR="00D179C1" w:rsidRDefault="00D179C1"/>
          <w:p w14:paraId="62F66A7E" w14:textId="77777777" w:rsidR="001579DF" w:rsidRDefault="00D179C1" w:rsidP="0080180C">
            <w:r>
              <w:t xml:space="preserve">Collaboration with </w:t>
            </w:r>
            <w:r w:rsidR="001579DF">
              <w:t>community groups working with under-represented people</w:t>
            </w:r>
          </w:p>
          <w:p w14:paraId="3E56A821" w14:textId="6FED6473" w:rsidR="00842245" w:rsidRDefault="00842245" w:rsidP="0080180C"/>
        </w:tc>
      </w:tr>
      <w:tr w:rsidR="006837C2" w14:paraId="734A0714" w14:textId="77777777" w:rsidTr="00756244">
        <w:tc>
          <w:tcPr>
            <w:tcW w:w="2254" w:type="dxa"/>
          </w:tcPr>
          <w:p w14:paraId="02B8A789" w14:textId="43789A42" w:rsidR="00572873" w:rsidRDefault="00572873">
            <w:r>
              <w:t>Sustainable Cities and Communities</w:t>
            </w:r>
          </w:p>
          <w:p w14:paraId="662F650A" w14:textId="43442D17" w:rsidR="006837C2" w:rsidRDefault="006837C2">
            <w:r>
              <w:rPr>
                <w:noProof/>
              </w:rPr>
              <w:drawing>
                <wp:inline distT="0" distB="0" distL="0" distR="0" wp14:anchorId="298299E2" wp14:editId="2C05DBB8">
                  <wp:extent cx="1143000" cy="300789"/>
                  <wp:effectExtent l="0" t="0" r="0" b="4445"/>
                  <wp:docPr id="81544858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448584" name="Picture 81544858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93" cy="30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8A2EC" w14:textId="77777777" w:rsidR="00572873" w:rsidRDefault="00572873"/>
          <w:p w14:paraId="6056DEA1" w14:textId="00FFDB9C" w:rsidR="00756244" w:rsidRDefault="00756244">
            <w:r>
              <w:t>Responsible Consumption and Production</w:t>
            </w:r>
          </w:p>
          <w:p w14:paraId="3F600EAE" w14:textId="0A4033EF" w:rsidR="006837C2" w:rsidRDefault="006837C2">
            <w:r>
              <w:rPr>
                <w:noProof/>
              </w:rPr>
              <w:drawing>
                <wp:inline distT="0" distB="0" distL="0" distR="0" wp14:anchorId="5C1519E9" wp14:editId="4920B4EB">
                  <wp:extent cx="1143000" cy="454172"/>
                  <wp:effectExtent l="0" t="0" r="0" b="3175"/>
                  <wp:docPr id="1155010484" name="Picture 2" descr="A yellow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010484" name="Picture 2" descr="A yellow sign with white text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98" cy="45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9CAA1" w14:textId="77777777" w:rsidR="003518F7" w:rsidRDefault="003518F7"/>
          <w:p w14:paraId="0302B3A6" w14:textId="038BE18B" w:rsidR="006837C2" w:rsidRDefault="003518F7">
            <w:r>
              <w:t>Climate Action</w:t>
            </w:r>
          </w:p>
          <w:p w14:paraId="725EEE0C" w14:textId="2E02671A" w:rsidR="006837C2" w:rsidRDefault="006837C2">
            <w:r>
              <w:rPr>
                <w:noProof/>
              </w:rPr>
              <w:drawing>
                <wp:inline distT="0" distB="0" distL="0" distR="0" wp14:anchorId="2D3A20FF" wp14:editId="2F953FA4">
                  <wp:extent cx="1143000" cy="312420"/>
                  <wp:effectExtent l="0" t="0" r="0" b="0"/>
                  <wp:docPr id="14254981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498172" name="Picture 142549817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68" cy="313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E99C8" w14:textId="77777777" w:rsidR="00C30C07" w:rsidRDefault="00C30C07"/>
          <w:p w14:paraId="3DC2CCB3" w14:textId="3D9DCF62" w:rsidR="00027E6D" w:rsidRDefault="00C30C07">
            <w:r>
              <w:t>Life on Land</w:t>
            </w:r>
          </w:p>
          <w:p w14:paraId="79DE9F0D" w14:textId="7DBD3F22" w:rsidR="00027E6D" w:rsidRDefault="006837C2">
            <w:r>
              <w:rPr>
                <w:noProof/>
              </w:rPr>
              <w:drawing>
                <wp:inline distT="0" distB="0" distL="0" distR="0" wp14:anchorId="602BF6D5" wp14:editId="3B4BE27C">
                  <wp:extent cx="1143000" cy="300789"/>
                  <wp:effectExtent l="0" t="0" r="0" b="4445"/>
                  <wp:docPr id="64968449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684496" name="Picture 64968449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754" cy="3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8704AC2" w14:textId="77777777" w:rsidR="00756244" w:rsidRDefault="00823949">
            <w:r>
              <w:t>Hospice shops make significant contribution locally to recycling of used clothes and other goods</w:t>
            </w:r>
          </w:p>
          <w:p w14:paraId="515B31C0" w14:textId="77777777" w:rsidR="00823949" w:rsidRDefault="00823949"/>
          <w:p w14:paraId="6940F2EC" w14:textId="6CE026FF" w:rsidR="00823949" w:rsidRDefault="00B93152">
            <w:r>
              <w:t>Ongoing programme to minimise use of energy consumption</w:t>
            </w:r>
          </w:p>
          <w:p w14:paraId="6C88A2BE" w14:textId="461C0CEF" w:rsidR="00823949" w:rsidRDefault="00823949"/>
        </w:tc>
        <w:tc>
          <w:tcPr>
            <w:tcW w:w="2254" w:type="dxa"/>
          </w:tcPr>
          <w:p w14:paraId="3515B53F" w14:textId="77777777" w:rsidR="00756244" w:rsidRDefault="001579DF">
            <w:r>
              <w:t>Clear policies on recycling and waste disposal</w:t>
            </w:r>
          </w:p>
          <w:p w14:paraId="7D96D685" w14:textId="77777777" w:rsidR="001579DF" w:rsidRDefault="001579DF"/>
          <w:p w14:paraId="67D16F92" w14:textId="61838580" w:rsidR="001579DF" w:rsidRDefault="00E13666">
            <w:r>
              <w:t>Ambitions to transition to electric an</w:t>
            </w:r>
            <w:r w:rsidR="003518F7">
              <w:t>d</w:t>
            </w:r>
            <w:r>
              <w:t xml:space="preserve"> lower emission transport in renewal plans</w:t>
            </w:r>
          </w:p>
          <w:p w14:paraId="1C94C271" w14:textId="77777777" w:rsidR="00E13666" w:rsidRDefault="00E13666"/>
          <w:p w14:paraId="6A569C74" w14:textId="77777777" w:rsidR="003518F7" w:rsidRDefault="003518F7">
            <w:r>
              <w:t xml:space="preserve">Support cycle to work scheme and use of most </w:t>
            </w:r>
            <w:r w:rsidR="000E73F0">
              <w:t>carbon neutral transport</w:t>
            </w:r>
          </w:p>
          <w:p w14:paraId="4E20099D" w14:textId="77777777" w:rsidR="00C30C07" w:rsidRDefault="00C30C07"/>
          <w:p w14:paraId="64C33831" w14:textId="237ECD1D" w:rsidR="000E73F0" w:rsidRDefault="00842245" w:rsidP="0080180C">
            <w:r>
              <w:t>Aspiring to m</w:t>
            </w:r>
            <w:r w:rsidR="00C30C07">
              <w:t>aintain an understand</w:t>
            </w:r>
            <w:r>
              <w:t>ing</w:t>
            </w:r>
            <w:r w:rsidR="00C30C07">
              <w:t xml:space="preserve"> of current carbon footprint</w:t>
            </w:r>
          </w:p>
          <w:p w14:paraId="50D837F3" w14:textId="31F3EB76" w:rsidR="00842245" w:rsidRDefault="00842245" w:rsidP="0080180C"/>
        </w:tc>
        <w:tc>
          <w:tcPr>
            <w:tcW w:w="2254" w:type="dxa"/>
          </w:tcPr>
          <w:p w14:paraId="11E758E5" w14:textId="38ED67BC" w:rsidR="00756244" w:rsidRDefault="00B93152">
            <w:r>
              <w:t xml:space="preserve">Create opportunities for communities across Teesside to recycle </w:t>
            </w:r>
            <w:r w:rsidR="00D719B8">
              <w:t>good that might otherwise go to landfill</w:t>
            </w:r>
          </w:p>
        </w:tc>
      </w:tr>
      <w:tr w:rsidR="006837C2" w14:paraId="796F77A2" w14:textId="77777777" w:rsidTr="00756244">
        <w:tc>
          <w:tcPr>
            <w:tcW w:w="2254" w:type="dxa"/>
          </w:tcPr>
          <w:p w14:paraId="5D7A2C28" w14:textId="77777777" w:rsidR="00756244" w:rsidRDefault="00756244">
            <w:r>
              <w:t>Peace, Justice and Strong Institutions</w:t>
            </w:r>
          </w:p>
          <w:p w14:paraId="2B34F21D" w14:textId="77777777" w:rsidR="00027E6D" w:rsidRDefault="00027E6D"/>
          <w:p w14:paraId="52204DF0" w14:textId="0B424BBF" w:rsidR="00027E6D" w:rsidRDefault="00027E6D">
            <w:r>
              <w:rPr>
                <w:noProof/>
              </w:rPr>
              <w:drawing>
                <wp:inline distT="0" distB="0" distL="0" distR="0" wp14:anchorId="09608CC5" wp14:editId="0ADDBD5B">
                  <wp:extent cx="895350" cy="895350"/>
                  <wp:effectExtent l="0" t="0" r="0" b="0"/>
                  <wp:docPr id="1446339242" name="Picture 12" descr="A blue sign with a bird and a gav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339242" name="Picture 12" descr="A blue sign with a bird and a gavel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475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0C4A1E3A" w14:textId="77777777" w:rsidR="00756244" w:rsidRDefault="003D545C">
            <w:r>
              <w:t>Zero tolerance of violence</w:t>
            </w:r>
          </w:p>
          <w:p w14:paraId="60869DFA" w14:textId="77777777" w:rsidR="003D545C" w:rsidRDefault="003D545C"/>
          <w:p w14:paraId="3C5AE261" w14:textId="1F2C8B24" w:rsidR="003D545C" w:rsidRDefault="003D545C">
            <w:r>
              <w:t xml:space="preserve">Values that promote honesty and </w:t>
            </w:r>
            <w:r w:rsidR="009568B5">
              <w:t>transparency</w:t>
            </w:r>
          </w:p>
        </w:tc>
        <w:tc>
          <w:tcPr>
            <w:tcW w:w="2254" w:type="dxa"/>
          </w:tcPr>
          <w:p w14:paraId="3C4DEA8D" w14:textId="77777777" w:rsidR="00756244" w:rsidRDefault="007778C5">
            <w:r>
              <w:t>Robust internal governance arrangement</w:t>
            </w:r>
          </w:p>
          <w:p w14:paraId="759B2BDD" w14:textId="77777777" w:rsidR="007778C5" w:rsidRDefault="007778C5"/>
          <w:p w14:paraId="159698D4" w14:textId="77777777" w:rsidR="007778C5" w:rsidRDefault="007778C5">
            <w:r>
              <w:t>Independent assurance through regulators and auditors</w:t>
            </w:r>
          </w:p>
          <w:p w14:paraId="362FA278" w14:textId="77777777" w:rsidR="007778C5" w:rsidRDefault="007778C5"/>
          <w:p w14:paraId="7F1CA47D" w14:textId="77777777" w:rsidR="009568B5" w:rsidRDefault="009568B5" w:rsidP="0080180C">
            <w:r>
              <w:t xml:space="preserve">Shared objectives that tie into wider </w:t>
            </w:r>
            <w:r w:rsidR="00017BB0">
              <w:t>community needs</w:t>
            </w:r>
          </w:p>
          <w:p w14:paraId="3D0AA926" w14:textId="77777777" w:rsidR="00FC0EE3" w:rsidRDefault="00FC0EE3" w:rsidP="0080180C"/>
          <w:p w14:paraId="139987C6" w14:textId="77777777" w:rsidR="00572873" w:rsidRDefault="00572873" w:rsidP="0080180C"/>
          <w:p w14:paraId="394F63C3" w14:textId="77777777" w:rsidR="00572873" w:rsidRDefault="00572873" w:rsidP="0080180C"/>
          <w:p w14:paraId="4B93D0C0" w14:textId="77777777" w:rsidR="00027E6D" w:rsidRDefault="00027E6D" w:rsidP="0080180C"/>
          <w:p w14:paraId="507FEE3F" w14:textId="77777777" w:rsidR="00027E6D" w:rsidRDefault="00027E6D" w:rsidP="0080180C"/>
          <w:p w14:paraId="7E259182" w14:textId="77777777" w:rsidR="00027E6D" w:rsidRDefault="00027E6D" w:rsidP="0080180C"/>
          <w:p w14:paraId="05AB7630" w14:textId="73E655C4" w:rsidR="00572873" w:rsidRDefault="00572873" w:rsidP="0080180C"/>
        </w:tc>
        <w:tc>
          <w:tcPr>
            <w:tcW w:w="2254" w:type="dxa"/>
          </w:tcPr>
          <w:p w14:paraId="63785AB6" w14:textId="70F289B1" w:rsidR="00756244" w:rsidRDefault="00017BB0">
            <w:r>
              <w:t xml:space="preserve">Advocacy and campaigning for those </w:t>
            </w:r>
            <w:r w:rsidR="00F34988">
              <w:t xml:space="preserve">less </w:t>
            </w:r>
            <w:r>
              <w:t>able to speak for themselves</w:t>
            </w:r>
          </w:p>
          <w:p w14:paraId="0C1ADE75" w14:textId="77777777" w:rsidR="00017BB0" w:rsidRDefault="00017BB0"/>
          <w:p w14:paraId="1DE1C5D6" w14:textId="3B7697A1" w:rsidR="00017BB0" w:rsidRDefault="00F34988">
            <w:r>
              <w:t>Seeking and learning from feedback on performance and impact</w:t>
            </w:r>
          </w:p>
        </w:tc>
      </w:tr>
      <w:tr w:rsidR="006837C2" w14:paraId="00FE36DE" w14:textId="77777777" w:rsidTr="00756244">
        <w:tc>
          <w:tcPr>
            <w:tcW w:w="2254" w:type="dxa"/>
          </w:tcPr>
          <w:p w14:paraId="1E4C6319" w14:textId="77777777" w:rsidR="00756244" w:rsidRDefault="00756244">
            <w:r>
              <w:lastRenderedPageBreak/>
              <w:t>Partnerships for the Goals</w:t>
            </w:r>
          </w:p>
          <w:p w14:paraId="6CBC68C2" w14:textId="77777777" w:rsidR="00027E6D" w:rsidRDefault="00027E6D"/>
          <w:p w14:paraId="444D7A56" w14:textId="4589BCB9" w:rsidR="00027E6D" w:rsidRDefault="00027E6D">
            <w:r>
              <w:rPr>
                <w:noProof/>
              </w:rPr>
              <w:drawing>
                <wp:inline distT="0" distB="0" distL="0" distR="0" wp14:anchorId="5019CD4A" wp14:editId="68FFB298">
                  <wp:extent cx="895350" cy="901442"/>
                  <wp:effectExtent l="0" t="0" r="0" b="0"/>
                  <wp:docPr id="107751175" name="Picture 13" descr="A blue background with white text and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51175" name="Picture 13" descr="A blue background with white text and a logo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96" cy="90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6B5B1213" w14:textId="7B36254B" w:rsidR="00756244" w:rsidRDefault="00F43B86">
            <w:r>
              <w:t>Share site and resources with other organisations and partners</w:t>
            </w:r>
          </w:p>
        </w:tc>
        <w:tc>
          <w:tcPr>
            <w:tcW w:w="2254" w:type="dxa"/>
          </w:tcPr>
          <w:p w14:paraId="0181FEF9" w14:textId="77777777" w:rsidR="00756244" w:rsidRDefault="00276F6C">
            <w:r>
              <w:t>Shared understanding of our purpose and role in the system</w:t>
            </w:r>
          </w:p>
          <w:p w14:paraId="10DD3917" w14:textId="77777777" w:rsidR="0015361C" w:rsidRDefault="0015361C"/>
          <w:p w14:paraId="1FD16521" w14:textId="7BE3D5D9" w:rsidR="0015361C" w:rsidRDefault="0015361C">
            <w:r>
              <w:t>Play an active role in collaborative projects and multi</w:t>
            </w:r>
            <w:r w:rsidR="00FC0EE3">
              <w:t>-</w:t>
            </w:r>
            <w:r>
              <w:t>disciplinary working</w:t>
            </w:r>
          </w:p>
        </w:tc>
        <w:tc>
          <w:tcPr>
            <w:tcW w:w="2254" w:type="dxa"/>
          </w:tcPr>
          <w:p w14:paraId="28242CC9" w14:textId="5EB96601" w:rsidR="00756244" w:rsidRDefault="00A150F3">
            <w:r>
              <w:t>Playing an active role in developing wider health/social policies and impact</w:t>
            </w:r>
          </w:p>
          <w:p w14:paraId="5A6F8E4F" w14:textId="77777777" w:rsidR="00F43B86" w:rsidRDefault="00F43B86"/>
          <w:p w14:paraId="3208588E" w14:textId="77777777" w:rsidR="00A150F3" w:rsidRDefault="00F43B86" w:rsidP="0080180C">
            <w:r>
              <w:t xml:space="preserve">Shared values that recognise the benefits partnerships </w:t>
            </w:r>
            <w:r w:rsidR="0015361C">
              <w:t>bring to our work</w:t>
            </w:r>
          </w:p>
          <w:p w14:paraId="3F217124" w14:textId="079C471D" w:rsidR="00572873" w:rsidRDefault="00572873" w:rsidP="0080180C"/>
        </w:tc>
      </w:tr>
    </w:tbl>
    <w:p w14:paraId="146BFD30" w14:textId="77777777" w:rsidR="00756244" w:rsidRDefault="00756244"/>
    <w:sectPr w:rsidR="00756244" w:rsidSect="00027E6D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44"/>
    <w:rsid w:val="00017BB0"/>
    <w:rsid w:val="00027E6D"/>
    <w:rsid w:val="00030951"/>
    <w:rsid w:val="000E73F0"/>
    <w:rsid w:val="0015361C"/>
    <w:rsid w:val="001579DF"/>
    <w:rsid w:val="001E2209"/>
    <w:rsid w:val="0020032B"/>
    <w:rsid w:val="00235168"/>
    <w:rsid w:val="00243889"/>
    <w:rsid w:val="00276F6C"/>
    <w:rsid w:val="002A1D2A"/>
    <w:rsid w:val="003518F7"/>
    <w:rsid w:val="003B5708"/>
    <w:rsid w:val="003D545C"/>
    <w:rsid w:val="003D7BDB"/>
    <w:rsid w:val="004263E5"/>
    <w:rsid w:val="00567A59"/>
    <w:rsid w:val="00572873"/>
    <w:rsid w:val="006218D4"/>
    <w:rsid w:val="006837C2"/>
    <w:rsid w:val="006C4100"/>
    <w:rsid w:val="00711792"/>
    <w:rsid w:val="00756244"/>
    <w:rsid w:val="007778C5"/>
    <w:rsid w:val="007C5297"/>
    <w:rsid w:val="007C6091"/>
    <w:rsid w:val="0080180C"/>
    <w:rsid w:val="00823949"/>
    <w:rsid w:val="00842245"/>
    <w:rsid w:val="00844738"/>
    <w:rsid w:val="00850C8B"/>
    <w:rsid w:val="008E40FF"/>
    <w:rsid w:val="008E60BD"/>
    <w:rsid w:val="009568B5"/>
    <w:rsid w:val="00A150F3"/>
    <w:rsid w:val="00A40D3A"/>
    <w:rsid w:val="00A94376"/>
    <w:rsid w:val="00AE6288"/>
    <w:rsid w:val="00B15881"/>
    <w:rsid w:val="00B473C3"/>
    <w:rsid w:val="00B93152"/>
    <w:rsid w:val="00C30C07"/>
    <w:rsid w:val="00C443E0"/>
    <w:rsid w:val="00CD08F0"/>
    <w:rsid w:val="00D179C1"/>
    <w:rsid w:val="00D56650"/>
    <w:rsid w:val="00D719B8"/>
    <w:rsid w:val="00DF199E"/>
    <w:rsid w:val="00E13666"/>
    <w:rsid w:val="00EF1B09"/>
    <w:rsid w:val="00F053FC"/>
    <w:rsid w:val="00F34988"/>
    <w:rsid w:val="00F43B86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BAE3"/>
  <w15:chartTrackingRefBased/>
  <w15:docId w15:val="{84D5B007-0EEE-4000-BE84-E5177688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2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customXml" Target="../customXml/item3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customXml" Target="../customXml/item2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96BE0E09ADA449E099BE0D774071D" ma:contentTypeVersion="12" ma:contentTypeDescription="Create a new document." ma:contentTypeScope="" ma:versionID="9d803a3543d6f31b972c5dbb6280deef">
  <xsd:schema xmlns:xsd="http://www.w3.org/2001/XMLSchema" xmlns:xs="http://www.w3.org/2001/XMLSchema" xmlns:p="http://schemas.microsoft.com/office/2006/metadata/properties" xmlns:ns2="8a4958f5-1071-42a7-8a77-335f86f8142e" xmlns:ns3="62ace27f-860b-4d5a-bc39-022bb7127a21" targetNamespace="http://schemas.microsoft.com/office/2006/metadata/properties" ma:root="true" ma:fieldsID="1c20bca7cdff55fe17198124ee6312d2" ns2:_="" ns3:_="">
    <xsd:import namespace="8a4958f5-1071-42a7-8a77-335f86f8142e"/>
    <xsd:import namespace="62ace27f-860b-4d5a-bc39-022bb7127a2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958f5-1071-42a7-8a77-335f86f8142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3176acd-09d3-4142-b690-49061c7dd1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e27f-860b-4d5a-bc39-022bb7127a2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fbae312-ccb7-4ea4-8a49-0e23f8d8b91a}" ma:internalName="TaxCatchAll" ma:showField="CatchAllData" ma:web="62ace27f-860b-4d5a-bc39-022bb7127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4958f5-1071-42a7-8a77-335f86f8142e">
      <Terms xmlns="http://schemas.microsoft.com/office/infopath/2007/PartnerControls"/>
    </lcf76f155ced4ddcb4097134ff3c332f>
    <TaxCatchAll xmlns="62ace27f-860b-4d5a-bc39-022bb7127a21" xsi:nil="true"/>
  </documentManagement>
</p:properties>
</file>

<file path=customXml/itemProps1.xml><?xml version="1.0" encoding="utf-8"?>
<ds:datastoreItem xmlns:ds="http://schemas.openxmlformats.org/officeDocument/2006/customXml" ds:itemID="{63736516-FA81-4136-A114-7ED4C9FA8335}"/>
</file>

<file path=customXml/itemProps2.xml><?xml version="1.0" encoding="utf-8"?>
<ds:datastoreItem xmlns:ds="http://schemas.openxmlformats.org/officeDocument/2006/customXml" ds:itemID="{4C51D739-68A5-4D5E-9E70-3DB24A203F30}"/>
</file>

<file path=customXml/itemProps3.xml><?xml version="1.0" encoding="utf-8"?>
<ds:datastoreItem xmlns:ds="http://schemas.openxmlformats.org/officeDocument/2006/customXml" ds:itemID="{6FEAA7EE-9AB6-4C6A-85C7-12A20C058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Angie Wardle</cp:lastModifiedBy>
  <cp:revision>3</cp:revision>
  <dcterms:created xsi:type="dcterms:W3CDTF">2024-02-07T12:58:00Z</dcterms:created>
  <dcterms:modified xsi:type="dcterms:W3CDTF">2024-02-07T13:02:00Z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0x010100EDD96BE0E09ADA449E099BE0D774071D</vt:lpwstr>
  </property>
</Properties>
</file>